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2C" w:rsidRDefault="001254DA" w:rsidP="00B425EB">
      <w:pPr>
        <w:pStyle w:val="Standard"/>
        <w:spacing w:afterLines="50" w:after="120"/>
        <w:jc w:val="center"/>
        <w:rPr>
          <w:rFonts w:ascii="標楷體" w:hAnsi="標楷體" w:cs="標楷體"/>
          <w:b/>
          <w:sz w:val="36"/>
          <w:szCs w:val="36"/>
        </w:rPr>
      </w:pPr>
      <w:r w:rsidRPr="00AE6815">
        <w:rPr>
          <w:rFonts w:ascii="標楷體" w:hAnsi="標楷體" w:cs="標楷體"/>
          <w:b/>
          <w:sz w:val="36"/>
          <w:szCs w:val="36"/>
        </w:rPr>
        <w:t>教育部補助技專校院辦理產業學院計畫實施要點</w:t>
      </w:r>
    </w:p>
    <w:p w:rsidR="00B425EB" w:rsidRPr="00B425EB" w:rsidRDefault="00B425EB" w:rsidP="00B425EB">
      <w:pPr>
        <w:pStyle w:val="Standard"/>
        <w:jc w:val="right"/>
        <w:rPr>
          <w:rFonts w:ascii="標楷體" w:hAnsi="標楷體" w:cs="標楷體"/>
          <w:sz w:val="24"/>
          <w:szCs w:val="36"/>
        </w:rPr>
      </w:pPr>
      <w:r w:rsidRPr="00B425EB">
        <w:rPr>
          <w:rFonts w:ascii="標楷體" w:hAnsi="標楷體" w:cs="標楷體" w:hint="eastAsia"/>
          <w:sz w:val="24"/>
          <w:szCs w:val="36"/>
        </w:rPr>
        <w:t>中華民國109年7月6日</w:t>
      </w:r>
    </w:p>
    <w:p w:rsidR="00B425EB" w:rsidRPr="00B425EB" w:rsidRDefault="00B425EB" w:rsidP="00B425EB">
      <w:pPr>
        <w:pStyle w:val="Standard"/>
        <w:jc w:val="right"/>
        <w:rPr>
          <w:rFonts w:ascii="標楷體" w:hAnsi="標楷體" w:cs="標楷體" w:hint="eastAsia"/>
          <w:sz w:val="24"/>
          <w:szCs w:val="36"/>
        </w:rPr>
      </w:pPr>
      <w:proofErr w:type="gramStart"/>
      <w:r w:rsidRPr="00B425EB">
        <w:rPr>
          <w:rFonts w:ascii="標楷體" w:hAnsi="標楷體" w:cs="標楷體" w:hint="eastAsia"/>
          <w:sz w:val="24"/>
          <w:szCs w:val="36"/>
        </w:rPr>
        <w:t>臺教技</w:t>
      </w:r>
      <w:proofErr w:type="gramEnd"/>
      <w:r w:rsidRPr="00B425EB">
        <w:rPr>
          <w:rFonts w:ascii="標楷體" w:hAnsi="標楷體" w:cs="標楷體" w:hint="eastAsia"/>
          <w:sz w:val="24"/>
          <w:szCs w:val="36"/>
        </w:rPr>
        <w:t>(三)字第1090089392B號令修正發布</w:t>
      </w:r>
    </w:p>
    <w:p w:rsidR="008B3E2C" w:rsidRPr="00AE6815" w:rsidRDefault="001254DA" w:rsidP="00B425EB">
      <w:pPr>
        <w:pStyle w:val="Standard"/>
        <w:tabs>
          <w:tab w:val="left" w:pos="1019"/>
        </w:tabs>
        <w:spacing w:beforeLines="50" w:before="120"/>
        <w:ind w:left="510" w:hanging="510"/>
      </w:pPr>
      <w:r w:rsidRPr="00AE6815">
        <w:rPr>
          <w:rFonts w:ascii="標楷體" w:hAnsi="標楷體" w:cs="標楷體"/>
          <w:kern w:val="0"/>
          <w:sz w:val="24"/>
        </w:rPr>
        <w:t>一、目的：教育部（以下簡稱本部）為鼓勵技專校院對焦國家重點發展產業，以就業銜接為導向，與產(企)業共同培育優質專業人才，同時精進教師實務創新及教學質量，提升產學合作能量，特訂定本要點。</w:t>
      </w:r>
    </w:p>
    <w:p w:rsidR="008B3E2C" w:rsidRPr="00AE6815" w:rsidRDefault="001254DA">
      <w:pPr>
        <w:pStyle w:val="Standard"/>
        <w:ind w:left="510" w:hanging="510"/>
        <w:rPr>
          <w:rFonts w:ascii="標楷體" w:hAnsi="標楷體" w:cs="標楷體"/>
          <w:kern w:val="0"/>
          <w:sz w:val="24"/>
        </w:rPr>
      </w:pPr>
      <w:r w:rsidRPr="00AE6815">
        <w:rPr>
          <w:rFonts w:ascii="標楷體" w:hAnsi="標楷體" w:cs="標楷體"/>
          <w:kern w:val="0"/>
          <w:sz w:val="24"/>
        </w:rPr>
        <w:t>二、補助對象：公私立技專校院(以下簡稱學校)。但依教育部輔導私立大專校院改善及停辦實施原則列為專案輔導學校者，不得申請。</w:t>
      </w:r>
    </w:p>
    <w:p w:rsidR="008B3E2C" w:rsidRPr="00AE6815" w:rsidRDefault="001254DA">
      <w:pPr>
        <w:pStyle w:val="Standard"/>
        <w:rPr>
          <w:rFonts w:ascii="標楷體" w:hAnsi="標楷體" w:cs="標楷體"/>
          <w:kern w:val="0"/>
          <w:sz w:val="24"/>
        </w:rPr>
      </w:pPr>
      <w:r w:rsidRPr="00AE6815">
        <w:rPr>
          <w:rFonts w:ascii="標楷體" w:hAnsi="標楷體" w:cs="標楷體"/>
          <w:kern w:val="0"/>
          <w:sz w:val="24"/>
        </w:rPr>
        <w:t>三、補助期間：依本部核定之期程辦理。</w:t>
      </w:r>
    </w:p>
    <w:p w:rsidR="008B3E2C" w:rsidRPr="00AE6815" w:rsidRDefault="001254DA">
      <w:pPr>
        <w:pStyle w:val="Standard"/>
      </w:pPr>
      <w:r w:rsidRPr="00AE6815">
        <w:rPr>
          <w:rFonts w:ascii="標楷體" w:hAnsi="標楷體" w:cs="標楷體"/>
          <w:kern w:val="0"/>
          <w:sz w:val="24"/>
        </w:rPr>
        <w:t>四</w:t>
      </w:r>
      <w:r w:rsidRPr="00AE6815">
        <w:rPr>
          <w:rFonts w:ascii="標楷體" w:hAnsi="標楷體" w:cs="標楷體"/>
          <w:sz w:val="24"/>
        </w:rPr>
        <w:t>、補助類型</w:t>
      </w:r>
      <w:r w:rsidRPr="00AE6815">
        <w:rPr>
          <w:rFonts w:ascii="標楷體" w:hAnsi="標楷體" w:cs="標楷體"/>
          <w:kern w:val="0"/>
          <w:sz w:val="24"/>
        </w:rPr>
        <w:t>：</w:t>
      </w:r>
    </w:p>
    <w:p w:rsidR="008B3E2C" w:rsidRPr="00AE6815" w:rsidRDefault="001254DA">
      <w:pPr>
        <w:pStyle w:val="ac"/>
      </w:pPr>
      <w:r w:rsidRPr="00AE6815">
        <w:t xml:space="preserve">  (</w:t>
      </w:r>
      <w:proofErr w:type="gramStart"/>
      <w:r w:rsidRPr="00AE6815">
        <w:t>一</w:t>
      </w:r>
      <w:proofErr w:type="gramEnd"/>
      <w:r w:rsidRPr="00AE6815">
        <w:t>)產業實務人才培育專班：配合國家重點產業發展需求，媒合相關領域之合作機構</w:t>
      </w:r>
      <w:r w:rsidRPr="00AE6815">
        <w:rPr>
          <w:kern w:val="0"/>
        </w:rPr>
        <w:t>及學校</w:t>
      </w:r>
      <w:r w:rsidRPr="00AE6815">
        <w:t>，共同辦理人才培育專班。</w:t>
      </w:r>
    </w:p>
    <w:p w:rsidR="008B3E2C" w:rsidRPr="00AE6815" w:rsidRDefault="001254DA">
      <w:pPr>
        <w:pStyle w:val="ac"/>
        <w:tabs>
          <w:tab w:val="clear" w:pos="1209"/>
          <w:tab w:val="left" w:pos="1478"/>
        </w:tabs>
      </w:pPr>
      <w:r w:rsidRPr="00AE6815">
        <w:t xml:space="preserve">  (二)精進師生實務職能方案：由師生團隊赴單一合作機構進行實地服務或研究至少六個月。</w:t>
      </w:r>
    </w:p>
    <w:p w:rsidR="008B3E2C" w:rsidRPr="00AE6815" w:rsidRDefault="001254DA">
      <w:pPr>
        <w:pStyle w:val="Standard"/>
        <w:ind w:left="737"/>
      </w:pPr>
      <w:r w:rsidRPr="00AE6815">
        <w:rPr>
          <w:rFonts w:ascii="標楷體" w:hAnsi="標楷體" w:cs="標楷體"/>
          <w:kern w:val="0"/>
          <w:sz w:val="24"/>
        </w:rPr>
        <w:t>前項</w:t>
      </w:r>
      <w:r w:rsidRPr="00AE6815">
        <w:rPr>
          <w:rFonts w:ascii="標楷體" w:hAnsi="標楷體" w:cs="標楷體"/>
          <w:sz w:val="24"/>
        </w:rPr>
        <w:t>所稱合作機構，係指產(企)業及</w:t>
      </w:r>
      <w:r w:rsidRPr="00AE6815">
        <w:rPr>
          <w:rFonts w:ascii="標楷體" w:hAnsi="標楷體" w:cs="標楷體"/>
          <w:kern w:val="0"/>
          <w:sz w:val="24"/>
        </w:rPr>
        <w:t>公</w:t>
      </w:r>
      <w:r w:rsidRPr="00AE6815">
        <w:rPr>
          <w:rFonts w:ascii="標楷體" w:hAnsi="標楷體" w:cs="標楷體"/>
          <w:sz w:val="24"/>
        </w:rPr>
        <w:t>民營機構。</w:t>
      </w:r>
    </w:p>
    <w:p w:rsidR="008B3E2C" w:rsidRPr="00AE6815" w:rsidRDefault="001254DA">
      <w:pPr>
        <w:pStyle w:val="Standard"/>
        <w:rPr>
          <w:rFonts w:ascii="標楷體" w:hAnsi="標楷體"/>
          <w:sz w:val="24"/>
        </w:rPr>
      </w:pPr>
      <w:r w:rsidRPr="00AE6815">
        <w:rPr>
          <w:rFonts w:ascii="標楷體" w:hAnsi="標楷體"/>
          <w:sz w:val="24"/>
        </w:rPr>
        <w:t>五、辦理方式：</w:t>
      </w:r>
    </w:p>
    <w:p w:rsidR="008B3E2C" w:rsidRPr="00AE6815" w:rsidRDefault="001254DA">
      <w:pPr>
        <w:pStyle w:val="Standard"/>
        <w:rPr>
          <w:rFonts w:ascii="標楷體" w:hAnsi="標楷體"/>
          <w:sz w:val="24"/>
        </w:rPr>
      </w:pPr>
      <w:r w:rsidRPr="00AE6815">
        <w:rPr>
          <w:rFonts w:ascii="標楷體" w:hAnsi="標楷體"/>
          <w:sz w:val="24"/>
        </w:rPr>
        <w:t xml:space="preserve">  (</w:t>
      </w:r>
      <w:proofErr w:type="gramStart"/>
      <w:r w:rsidRPr="00AE6815">
        <w:rPr>
          <w:rFonts w:ascii="標楷體" w:hAnsi="標楷體"/>
          <w:sz w:val="24"/>
        </w:rPr>
        <w:t>一</w:t>
      </w:r>
      <w:proofErr w:type="gramEnd"/>
      <w:r w:rsidRPr="00AE6815">
        <w:rPr>
          <w:rFonts w:ascii="標楷體" w:hAnsi="標楷體"/>
          <w:sz w:val="24"/>
        </w:rPr>
        <w:t>)產業實務人才培育專班：</w:t>
      </w:r>
    </w:p>
    <w:p w:rsidR="008B3E2C" w:rsidRPr="00AE6815" w:rsidRDefault="001254DA">
      <w:pPr>
        <w:pStyle w:val="Standard"/>
        <w:ind w:left="454"/>
        <w:rPr>
          <w:rFonts w:ascii="標楷體" w:hAnsi="標楷體"/>
          <w:sz w:val="24"/>
        </w:rPr>
      </w:pPr>
      <w:r w:rsidRPr="00AE6815">
        <w:rPr>
          <w:rFonts w:ascii="標楷體" w:hAnsi="標楷體"/>
          <w:sz w:val="24"/>
        </w:rPr>
        <w:t>1.申請之對焦產業，應以國家重點發展產業之領域為原則。</w:t>
      </w:r>
    </w:p>
    <w:p w:rsidR="008B3E2C" w:rsidRPr="00AE6815" w:rsidRDefault="001254DA">
      <w:pPr>
        <w:pStyle w:val="Standard"/>
        <w:ind w:left="680" w:hanging="227"/>
      </w:pPr>
      <w:r w:rsidRPr="00AE6815">
        <w:rPr>
          <w:rFonts w:ascii="標楷體" w:hAnsi="標楷體"/>
          <w:sz w:val="24"/>
        </w:rPr>
        <w:t>2.本專班得由二所以上學校共同辦理，應明定主辦與夥伴學校之課程</w:t>
      </w:r>
      <w:r w:rsidRPr="00AE6815">
        <w:rPr>
          <w:rFonts w:ascii="標楷體" w:hAnsi="標楷體" w:cs="標楷體"/>
          <w:kern w:val="0"/>
          <w:sz w:val="24"/>
        </w:rPr>
        <w:t>及</w:t>
      </w:r>
      <w:r w:rsidRPr="00AE6815">
        <w:rPr>
          <w:rFonts w:ascii="標楷體" w:hAnsi="標楷體"/>
          <w:sz w:val="24"/>
        </w:rPr>
        <w:t>實作規劃。</w:t>
      </w:r>
    </w:p>
    <w:p w:rsidR="008B3E2C" w:rsidRPr="00AE6815" w:rsidRDefault="001254DA">
      <w:pPr>
        <w:pStyle w:val="Standard"/>
        <w:ind w:left="680" w:hanging="227"/>
        <w:rPr>
          <w:rFonts w:ascii="標楷體" w:hAnsi="標楷體"/>
          <w:sz w:val="24"/>
        </w:rPr>
      </w:pPr>
      <w:r w:rsidRPr="00AE6815">
        <w:rPr>
          <w:rFonts w:ascii="標楷體" w:hAnsi="標楷體"/>
          <w:sz w:val="24"/>
        </w:rPr>
        <w:t>3.</w:t>
      </w:r>
      <w:proofErr w:type="gramStart"/>
      <w:r w:rsidRPr="00AE6815">
        <w:rPr>
          <w:rFonts w:ascii="標楷體" w:hAnsi="標楷體"/>
          <w:sz w:val="24"/>
        </w:rPr>
        <w:t>採</w:t>
      </w:r>
      <w:proofErr w:type="gramEnd"/>
      <w:r w:rsidRPr="00AE6815">
        <w:rPr>
          <w:rFonts w:ascii="標楷體" w:hAnsi="標楷體"/>
          <w:sz w:val="24"/>
        </w:rPr>
        <w:t>一年期方式辦理，實施對象為大學部或碩士班應屆畢業生；參與學生應由學校及合作機構共同甄選產生，在籍學生至少三十名(不包括在職專班學生)為原則。但因特殊情況，經本部同意者，不在此限。</w:t>
      </w:r>
    </w:p>
    <w:p w:rsidR="008B3E2C" w:rsidRPr="00AE6815" w:rsidRDefault="001254DA">
      <w:pPr>
        <w:pStyle w:val="Standard"/>
        <w:ind w:left="680" w:hanging="227"/>
        <w:rPr>
          <w:rFonts w:ascii="標楷體" w:hAnsi="標楷體"/>
          <w:sz w:val="24"/>
        </w:rPr>
      </w:pPr>
      <w:r w:rsidRPr="00AE6815">
        <w:rPr>
          <w:rFonts w:ascii="標楷體" w:hAnsi="標楷體"/>
          <w:sz w:val="24"/>
        </w:rPr>
        <w:t>4.合作機構應具備良好人力資源管理制度(例如員工升遷或其他獎勵制度等)，並能提供符合計畫所需之實習名額及未來職缺人數，以保障學生畢業後之就業需求。</w:t>
      </w:r>
    </w:p>
    <w:p w:rsidR="008B3E2C" w:rsidRPr="00AE6815" w:rsidRDefault="001254DA">
      <w:pPr>
        <w:pStyle w:val="Standard"/>
        <w:ind w:left="454"/>
        <w:rPr>
          <w:rFonts w:ascii="標楷體" w:hAnsi="標楷體"/>
          <w:sz w:val="24"/>
        </w:rPr>
      </w:pPr>
      <w:r w:rsidRPr="00AE6815">
        <w:rPr>
          <w:rFonts w:ascii="標楷體" w:hAnsi="標楷體"/>
          <w:sz w:val="24"/>
        </w:rPr>
        <w:t>5.學校應與合作機構共同規劃並開設九學分以上之必修課程。</w:t>
      </w:r>
    </w:p>
    <w:p w:rsidR="008B3E2C" w:rsidRPr="00AE6815" w:rsidRDefault="001254DA">
      <w:pPr>
        <w:pStyle w:val="Standard"/>
        <w:ind w:left="680" w:hanging="227"/>
        <w:rPr>
          <w:rFonts w:ascii="標楷體" w:hAnsi="標楷體"/>
          <w:sz w:val="24"/>
        </w:rPr>
      </w:pPr>
      <w:r w:rsidRPr="00AE6815">
        <w:rPr>
          <w:rFonts w:ascii="標楷體" w:hAnsi="標楷體"/>
          <w:sz w:val="24"/>
        </w:rPr>
        <w:t>6.專班必修課程應包括專業課程(例如實作課程、實習課程或與合作機構共同設計開辦之課程)及至少一門專業能力鑑定或認證課程。</w:t>
      </w:r>
    </w:p>
    <w:p w:rsidR="008B3E2C" w:rsidRPr="00AE6815" w:rsidRDefault="001254DA">
      <w:pPr>
        <w:pStyle w:val="Standard"/>
        <w:ind w:left="454"/>
      </w:pPr>
      <w:r w:rsidRPr="00AE6815">
        <w:rPr>
          <w:rFonts w:ascii="標楷體" w:hAnsi="標楷體"/>
          <w:sz w:val="24"/>
        </w:rPr>
        <w:t>7.</w:t>
      </w:r>
      <w:proofErr w:type="gramStart"/>
      <w:r w:rsidRPr="00AE6815">
        <w:rPr>
          <w:rFonts w:ascii="標楷體" w:hAnsi="標楷體" w:cs="標楷體"/>
          <w:kern w:val="0"/>
          <w:sz w:val="24"/>
        </w:rPr>
        <w:t>前目</w:t>
      </w:r>
      <w:r w:rsidRPr="00AE6815">
        <w:rPr>
          <w:rFonts w:ascii="標楷體" w:hAnsi="標楷體"/>
          <w:sz w:val="24"/>
        </w:rPr>
        <w:t>專業</w:t>
      </w:r>
      <w:proofErr w:type="gramEnd"/>
      <w:r w:rsidRPr="00AE6815">
        <w:rPr>
          <w:rFonts w:ascii="標楷體" w:hAnsi="標楷體"/>
          <w:sz w:val="24"/>
        </w:rPr>
        <w:t>能力鑑定或認證課程應符合下列性質：</w:t>
      </w:r>
    </w:p>
    <w:p w:rsidR="008B3E2C" w:rsidRPr="00AE6815" w:rsidRDefault="001254DA">
      <w:pPr>
        <w:pStyle w:val="Standard"/>
        <w:tabs>
          <w:tab w:val="left" w:pos="1871"/>
          <w:tab w:val="left" w:pos="1927"/>
        </w:tabs>
        <w:ind w:left="964" w:hanging="624"/>
        <w:rPr>
          <w:rFonts w:ascii="標楷體" w:hAnsi="標楷體"/>
          <w:sz w:val="24"/>
        </w:rPr>
      </w:pPr>
      <w:r w:rsidRPr="00AE6815">
        <w:rPr>
          <w:rFonts w:ascii="標楷體" w:hAnsi="標楷體"/>
          <w:sz w:val="24"/>
        </w:rPr>
        <w:t xml:space="preserve">  (1)對應經濟部產業人才能力鑑定(</w:t>
      </w:r>
      <w:proofErr w:type="spellStart"/>
      <w:r w:rsidRPr="00AE6815">
        <w:rPr>
          <w:rFonts w:ascii="標楷體" w:hAnsi="標楷體"/>
          <w:sz w:val="24"/>
        </w:rPr>
        <w:t>iPAS</w:t>
      </w:r>
      <w:proofErr w:type="spellEnd"/>
      <w:r w:rsidRPr="00AE6815">
        <w:rPr>
          <w:rFonts w:ascii="標楷體" w:hAnsi="標楷體"/>
          <w:sz w:val="24"/>
        </w:rPr>
        <w:t>)、考試院專門職業及技術人員或勞動部技術士技能檢定之證照輔導課程。</w:t>
      </w:r>
    </w:p>
    <w:p w:rsidR="008B3E2C" w:rsidRPr="00AE6815" w:rsidRDefault="001254DA">
      <w:pPr>
        <w:pStyle w:val="Standard"/>
        <w:ind w:left="340"/>
        <w:rPr>
          <w:rFonts w:ascii="標楷體" w:hAnsi="標楷體"/>
          <w:sz w:val="24"/>
        </w:rPr>
      </w:pPr>
      <w:r w:rsidRPr="00AE6815">
        <w:rPr>
          <w:rFonts w:ascii="標楷體" w:hAnsi="標楷體"/>
          <w:sz w:val="24"/>
        </w:rPr>
        <w:t xml:space="preserve">  (2)對應合作機構職能需求之證照輔導課程或認證課程。</w:t>
      </w:r>
    </w:p>
    <w:p w:rsidR="008B3E2C" w:rsidRPr="00AE6815" w:rsidRDefault="001254DA">
      <w:pPr>
        <w:pStyle w:val="Standard"/>
        <w:ind w:left="340"/>
        <w:rPr>
          <w:rFonts w:ascii="標楷體" w:hAnsi="標楷體"/>
          <w:sz w:val="24"/>
        </w:rPr>
      </w:pPr>
      <w:r w:rsidRPr="00AE6815">
        <w:rPr>
          <w:rFonts w:ascii="標楷體" w:hAnsi="標楷體"/>
          <w:sz w:val="24"/>
        </w:rPr>
        <w:t xml:space="preserve">  (3)對應相關產業領域職能基準之證照輔導課程或認證課程。</w:t>
      </w:r>
    </w:p>
    <w:p w:rsidR="008B3E2C" w:rsidRPr="00AE6815" w:rsidRDefault="001254DA">
      <w:pPr>
        <w:pStyle w:val="Standard"/>
        <w:rPr>
          <w:rFonts w:ascii="標楷體" w:hAnsi="標楷體"/>
          <w:sz w:val="24"/>
        </w:rPr>
      </w:pPr>
      <w:r w:rsidRPr="00AE6815">
        <w:rPr>
          <w:rFonts w:ascii="標楷體" w:hAnsi="標楷體"/>
          <w:sz w:val="24"/>
        </w:rPr>
        <w:t>8.專班課程應由合作機構提供適合之業界教師搭配校內教師協同教學。</w:t>
      </w:r>
    </w:p>
    <w:p w:rsidR="008B3E2C" w:rsidRPr="00AE6815" w:rsidRDefault="001254DA">
      <w:pPr>
        <w:pStyle w:val="Standard"/>
        <w:rPr>
          <w:rFonts w:ascii="標楷體" w:hAnsi="標楷體"/>
          <w:sz w:val="24"/>
        </w:rPr>
      </w:pPr>
      <w:r w:rsidRPr="00AE6815">
        <w:rPr>
          <w:rFonts w:ascii="標楷體" w:hAnsi="標楷體"/>
          <w:sz w:val="24"/>
        </w:rPr>
        <w:t xml:space="preserve">  (二)精進師生實務職能方案：</w:t>
      </w:r>
    </w:p>
    <w:p w:rsidR="008B3E2C" w:rsidRPr="00AE6815" w:rsidRDefault="001254DA">
      <w:pPr>
        <w:pStyle w:val="Standard"/>
        <w:ind w:left="454"/>
        <w:rPr>
          <w:rFonts w:ascii="標楷體" w:hAnsi="標楷體"/>
          <w:sz w:val="24"/>
        </w:rPr>
      </w:pPr>
      <w:r w:rsidRPr="00AE6815">
        <w:rPr>
          <w:rFonts w:ascii="標楷體" w:hAnsi="標楷體"/>
          <w:sz w:val="24"/>
        </w:rPr>
        <w:t>1.申請以對應本部大專校院學科標準分類(不包括其他領域)為原則。</w:t>
      </w:r>
    </w:p>
    <w:p w:rsidR="008B3E2C" w:rsidRPr="00AE6815" w:rsidRDefault="001254DA">
      <w:pPr>
        <w:pStyle w:val="Standard"/>
        <w:ind w:left="454"/>
        <w:rPr>
          <w:rFonts w:ascii="標楷體" w:hAnsi="標楷體"/>
          <w:sz w:val="24"/>
        </w:rPr>
      </w:pPr>
      <w:r w:rsidRPr="00AE6815">
        <w:rPr>
          <w:rFonts w:ascii="標楷體" w:hAnsi="標楷體"/>
          <w:sz w:val="24"/>
        </w:rPr>
        <w:t>2.</w:t>
      </w:r>
      <w:proofErr w:type="gramStart"/>
      <w:r w:rsidRPr="00AE6815">
        <w:rPr>
          <w:rFonts w:ascii="標楷體" w:hAnsi="標楷體"/>
          <w:sz w:val="24"/>
        </w:rPr>
        <w:t>採</w:t>
      </w:r>
      <w:proofErr w:type="gramEnd"/>
      <w:r w:rsidRPr="00AE6815">
        <w:rPr>
          <w:rFonts w:ascii="標楷體" w:hAnsi="標楷體"/>
          <w:sz w:val="24"/>
        </w:rPr>
        <w:t>一年期方式辦理。</w:t>
      </w:r>
    </w:p>
    <w:p w:rsidR="008B3E2C" w:rsidRPr="00AE6815" w:rsidRDefault="001254DA">
      <w:pPr>
        <w:pStyle w:val="Standard"/>
        <w:ind w:left="454"/>
        <w:rPr>
          <w:rFonts w:ascii="標楷體" w:hAnsi="標楷體"/>
          <w:sz w:val="24"/>
        </w:rPr>
      </w:pPr>
      <w:r w:rsidRPr="00AE6815">
        <w:rPr>
          <w:rFonts w:ascii="標楷體" w:hAnsi="標楷體"/>
          <w:sz w:val="24"/>
        </w:rPr>
        <w:t>3.實施對象：</w:t>
      </w:r>
    </w:p>
    <w:p w:rsidR="008B3E2C" w:rsidRPr="00AE6815" w:rsidRDefault="001254DA">
      <w:pPr>
        <w:pStyle w:val="Standard"/>
        <w:ind w:left="964" w:hanging="397"/>
        <w:rPr>
          <w:rFonts w:ascii="標楷體" w:hAnsi="標楷體"/>
          <w:sz w:val="24"/>
        </w:rPr>
      </w:pPr>
      <w:r w:rsidRPr="00AE6815">
        <w:rPr>
          <w:rFonts w:ascii="標楷體" w:hAnsi="標楷體"/>
          <w:sz w:val="24"/>
        </w:rPr>
        <w:t>(1)計畫主持人：學校現任之專任教師或專案教師。</w:t>
      </w:r>
    </w:p>
    <w:p w:rsidR="008B3E2C" w:rsidRPr="00AE6815" w:rsidRDefault="001254DA">
      <w:pPr>
        <w:pStyle w:val="Standard"/>
        <w:ind w:left="964" w:hanging="624"/>
        <w:rPr>
          <w:rFonts w:ascii="標楷體" w:hAnsi="標楷體"/>
          <w:sz w:val="24"/>
        </w:rPr>
      </w:pPr>
      <w:r w:rsidRPr="00AE6815">
        <w:rPr>
          <w:rFonts w:ascii="標楷體" w:hAnsi="標楷體"/>
          <w:sz w:val="24"/>
        </w:rPr>
        <w:t xml:space="preserve">  (2)學生：學校在籍之學生至少三名(不包括在職專班學生)。</w:t>
      </w:r>
    </w:p>
    <w:p w:rsidR="008B3E2C" w:rsidRPr="00AE6815" w:rsidRDefault="001254DA">
      <w:pPr>
        <w:pStyle w:val="Standard"/>
      </w:pPr>
      <w:r w:rsidRPr="00AE6815">
        <w:rPr>
          <w:rFonts w:ascii="標楷體" w:hAnsi="標楷體"/>
          <w:sz w:val="24"/>
        </w:rPr>
        <w:t xml:space="preserve">  (三)</w:t>
      </w:r>
      <w:r w:rsidRPr="00AE6815">
        <w:rPr>
          <w:rFonts w:ascii="標楷體" w:hAnsi="標楷體" w:cs="標楷體"/>
          <w:kern w:val="0"/>
          <w:sz w:val="24"/>
        </w:rPr>
        <w:t>學校應與合作機構簽署合作意向書</w:t>
      </w:r>
      <w:r w:rsidRPr="00AE6815">
        <w:rPr>
          <w:rFonts w:ascii="標楷體" w:hAnsi="標楷體"/>
          <w:sz w:val="24"/>
        </w:rPr>
        <w:t>。</w:t>
      </w:r>
    </w:p>
    <w:p w:rsidR="008B3E2C" w:rsidRPr="00AE6815" w:rsidRDefault="001254DA">
      <w:pPr>
        <w:pStyle w:val="Standard"/>
        <w:rPr>
          <w:rFonts w:ascii="標楷體" w:hAnsi="標楷體"/>
          <w:sz w:val="24"/>
        </w:rPr>
      </w:pPr>
      <w:r w:rsidRPr="00AE6815">
        <w:rPr>
          <w:rFonts w:ascii="標楷體" w:hAnsi="標楷體"/>
          <w:sz w:val="24"/>
        </w:rPr>
        <w:t>六、補助額度及範圍：</w:t>
      </w:r>
    </w:p>
    <w:p w:rsidR="008B3E2C" w:rsidRPr="00AE6815" w:rsidRDefault="001254DA">
      <w:pPr>
        <w:pStyle w:val="Standard"/>
        <w:rPr>
          <w:rFonts w:ascii="標楷體" w:hAnsi="標楷體"/>
          <w:sz w:val="24"/>
        </w:rPr>
      </w:pPr>
      <w:r w:rsidRPr="00AE6815">
        <w:rPr>
          <w:rFonts w:ascii="標楷體" w:hAnsi="標楷體"/>
          <w:sz w:val="24"/>
        </w:rPr>
        <w:lastRenderedPageBreak/>
        <w:t xml:space="preserve">  (</w:t>
      </w:r>
      <w:proofErr w:type="gramStart"/>
      <w:r w:rsidRPr="00AE6815">
        <w:rPr>
          <w:rFonts w:ascii="標楷體" w:hAnsi="標楷體"/>
          <w:sz w:val="24"/>
        </w:rPr>
        <w:t>一</w:t>
      </w:r>
      <w:proofErr w:type="gramEnd"/>
      <w:r w:rsidRPr="00AE6815">
        <w:rPr>
          <w:rFonts w:ascii="標楷體" w:hAnsi="標楷體"/>
          <w:sz w:val="24"/>
        </w:rPr>
        <w:t>)依計畫審查結果予以補助，各校應編列占補助款百分之十以上之自籌款。</w:t>
      </w:r>
    </w:p>
    <w:p w:rsidR="008B3E2C" w:rsidRPr="00AE6815" w:rsidRDefault="001254DA">
      <w:pPr>
        <w:pStyle w:val="Standard"/>
        <w:ind w:left="454"/>
        <w:rPr>
          <w:rFonts w:ascii="標楷體" w:hAnsi="標楷體"/>
          <w:sz w:val="24"/>
        </w:rPr>
      </w:pPr>
      <w:r w:rsidRPr="00AE6815">
        <w:rPr>
          <w:rFonts w:ascii="標楷體" w:hAnsi="標楷體"/>
          <w:sz w:val="24"/>
        </w:rPr>
        <w:t>1.產業實務人才培育專班：</w:t>
      </w:r>
    </w:p>
    <w:p w:rsidR="008B3E2C" w:rsidRPr="00AE6815" w:rsidRDefault="001254DA">
      <w:pPr>
        <w:pStyle w:val="Standard"/>
        <w:ind w:left="907" w:hanging="340"/>
        <w:rPr>
          <w:rFonts w:ascii="標楷體" w:hAnsi="標楷體"/>
          <w:sz w:val="24"/>
        </w:rPr>
      </w:pPr>
      <w:r w:rsidRPr="00AE6815">
        <w:rPr>
          <w:rFonts w:ascii="標楷體" w:hAnsi="標楷體"/>
          <w:sz w:val="24"/>
        </w:rPr>
        <w:t>(1)每件補助開班費用新臺幣(以下同)七十萬元為原則，得編列兼任計畫主持人事費用。</w:t>
      </w:r>
    </w:p>
    <w:p w:rsidR="008B3E2C" w:rsidRPr="00AE6815" w:rsidRDefault="001254DA">
      <w:pPr>
        <w:pStyle w:val="Standard"/>
        <w:ind w:left="907" w:hanging="340"/>
        <w:rPr>
          <w:rFonts w:ascii="標楷體" w:hAnsi="標楷體"/>
          <w:sz w:val="24"/>
        </w:rPr>
      </w:pPr>
      <w:r w:rsidRPr="00AE6815">
        <w:rPr>
          <w:rFonts w:ascii="標楷體" w:hAnsi="標楷體"/>
          <w:sz w:val="24"/>
        </w:rPr>
        <w:t>(2)專班學生畢業後留用於合作機構達六個月，且仍在職者，每人發給獎勵金二萬元為限。</w:t>
      </w:r>
    </w:p>
    <w:p w:rsidR="008B3E2C" w:rsidRPr="00AE6815" w:rsidRDefault="001254DA">
      <w:pPr>
        <w:pStyle w:val="Standard"/>
        <w:tabs>
          <w:tab w:val="left" w:pos="852"/>
        </w:tabs>
        <w:ind w:left="454"/>
        <w:rPr>
          <w:rFonts w:ascii="標楷體" w:hAnsi="標楷體"/>
          <w:sz w:val="24"/>
        </w:rPr>
      </w:pPr>
      <w:r w:rsidRPr="00AE6815">
        <w:rPr>
          <w:rFonts w:ascii="標楷體" w:hAnsi="標楷體"/>
          <w:sz w:val="24"/>
        </w:rPr>
        <w:t>2.精進師生實務職能方案：每件以至多補助三十萬元為限。</w:t>
      </w:r>
    </w:p>
    <w:p w:rsidR="008B3E2C" w:rsidRPr="00AE6815" w:rsidRDefault="001254DA">
      <w:pPr>
        <w:pStyle w:val="Standard"/>
        <w:ind w:left="737" w:hanging="737"/>
        <w:rPr>
          <w:rFonts w:ascii="標楷體" w:hAnsi="標楷體"/>
          <w:sz w:val="24"/>
        </w:rPr>
      </w:pPr>
      <w:r w:rsidRPr="00AE6815">
        <w:rPr>
          <w:rFonts w:ascii="標楷體" w:hAnsi="標楷體"/>
          <w:sz w:val="24"/>
        </w:rPr>
        <w:t xml:space="preserve">  (二)經費編列依本部補(捐)助及委辦經費</w:t>
      </w:r>
      <w:proofErr w:type="gramStart"/>
      <w:r w:rsidRPr="00AE6815">
        <w:rPr>
          <w:rFonts w:ascii="標楷體" w:hAnsi="標楷體"/>
          <w:sz w:val="24"/>
        </w:rPr>
        <w:t>核撥結報</w:t>
      </w:r>
      <w:proofErr w:type="gramEnd"/>
      <w:r w:rsidRPr="00AE6815">
        <w:rPr>
          <w:rFonts w:ascii="標楷體" w:hAnsi="標楷體"/>
          <w:sz w:val="24"/>
        </w:rPr>
        <w:t>作業要點及中央政府各項經費支用規定辦理。</w:t>
      </w:r>
    </w:p>
    <w:p w:rsidR="008B3E2C" w:rsidRPr="00AE6815" w:rsidRDefault="001254DA">
      <w:pPr>
        <w:pStyle w:val="Standard"/>
        <w:rPr>
          <w:rFonts w:ascii="標楷體" w:hAnsi="標楷體"/>
          <w:sz w:val="24"/>
        </w:rPr>
      </w:pPr>
      <w:r w:rsidRPr="00AE6815">
        <w:rPr>
          <w:rFonts w:ascii="標楷體" w:hAnsi="標楷體"/>
          <w:sz w:val="24"/>
        </w:rPr>
        <w:t>七、審核標準：</w:t>
      </w:r>
    </w:p>
    <w:p w:rsidR="008B3E2C" w:rsidRPr="00AE6815" w:rsidRDefault="001254DA">
      <w:pPr>
        <w:pStyle w:val="Standard"/>
        <w:rPr>
          <w:rFonts w:ascii="標楷體" w:hAnsi="標楷體"/>
          <w:sz w:val="24"/>
        </w:rPr>
      </w:pPr>
      <w:r w:rsidRPr="00AE6815">
        <w:rPr>
          <w:rFonts w:ascii="標楷體" w:hAnsi="標楷體"/>
          <w:sz w:val="24"/>
        </w:rPr>
        <w:t xml:space="preserve">  (</w:t>
      </w:r>
      <w:proofErr w:type="gramStart"/>
      <w:r w:rsidRPr="00AE6815">
        <w:rPr>
          <w:rFonts w:ascii="標楷體" w:hAnsi="標楷體"/>
          <w:sz w:val="24"/>
        </w:rPr>
        <w:t>一</w:t>
      </w:r>
      <w:proofErr w:type="gramEnd"/>
      <w:r w:rsidRPr="00AE6815">
        <w:rPr>
          <w:rFonts w:ascii="標楷體" w:hAnsi="標楷體"/>
          <w:sz w:val="24"/>
        </w:rPr>
        <w:t>)產業實務人才培育專班：</w:t>
      </w:r>
    </w:p>
    <w:p w:rsidR="008B3E2C" w:rsidRPr="00AE6815" w:rsidRDefault="001254DA">
      <w:pPr>
        <w:pStyle w:val="Standard"/>
        <w:ind w:left="454"/>
        <w:rPr>
          <w:rFonts w:ascii="標楷體" w:hAnsi="標楷體"/>
          <w:sz w:val="24"/>
        </w:rPr>
      </w:pPr>
      <w:r w:rsidRPr="00AE6815">
        <w:rPr>
          <w:rFonts w:ascii="標楷體" w:hAnsi="標楷體"/>
          <w:sz w:val="24"/>
        </w:rPr>
        <w:t>1.計畫目標及特色。</w:t>
      </w:r>
    </w:p>
    <w:p w:rsidR="008B3E2C" w:rsidRPr="00AE6815" w:rsidRDefault="001254DA">
      <w:pPr>
        <w:pStyle w:val="Standard"/>
        <w:ind w:left="680" w:hanging="227"/>
        <w:rPr>
          <w:rFonts w:ascii="標楷體" w:hAnsi="標楷體"/>
          <w:sz w:val="24"/>
        </w:rPr>
      </w:pPr>
      <w:r w:rsidRPr="00AE6815">
        <w:rPr>
          <w:rFonts w:ascii="標楷體" w:hAnsi="標楷體"/>
          <w:sz w:val="24"/>
        </w:rPr>
        <w:t>2.計畫內容可行性：包括辦理學校資源條件、合作機構資源條件與人才需求、專班課程與業師規劃及經費編列等。</w:t>
      </w:r>
    </w:p>
    <w:p w:rsidR="008B3E2C" w:rsidRPr="00AE6815" w:rsidRDefault="001254DA">
      <w:pPr>
        <w:pStyle w:val="Standard"/>
        <w:ind w:left="454"/>
        <w:rPr>
          <w:rFonts w:ascii="標楷體" w:hAnsi="標楷體"/>
          <w:sz w:val="24"/>
        </w:rPr>
      </w:pPr>
      <w:r w:rsidRPr="00AE6815">
        <w:rPr>
          <w:rFonts w:ascii="標楷體" w:hAnsi="標楷體"/>
          <w:sz w:val="24"/>
        </w:rPr>
        <w:t>3.計畫內容之輔導及管考機制。</w:t>
      </w:r>
    </w:p>
    <w:p w:rsidR="008B3E2C" w:rsidRPr="00AE6815" w:rsidRDefault="001254DA">
      <w:pPr>
        <w:pStyle w:val="Standard"/>
        <w:ind w:left="454"/>
        <w:rPr>
          <w:rFonts w:ascii="標楷體" w:hAnsi="標楷體"/>
          <w:sz w:val="24"/>
        </w:rPr>
      </w:pPr>
      <w:r w:rsidRPr="00AE6815">
        <w:rPr>
          <w:rFonts w:ascii="標楷體" w:hAnsi="標楷體"/>
          <w:sz w:val="24"/>
        </w:rPr>
        <w:t>4.計畫預期成效：包括合作機構資源投入情形及專班學生銜接就業成效等。</w:t>
      </w:r>
    </w:p>
    <w:p w:rsidR="008B3E2C" w:rsidRPr="00AE6815" w:rsidRDefault="001254DA">
      <w:pPr>
        <w:pStyle w:val="Standard"/>
        <w:rPr>
          <w:rFonts w:ascii="標楷體" w:hAnsi="標楷體"/>
          <w:sz w:val="24"/>
        </w:rPr>
      </w:pPr>
      <w:r w:rsidRPr="00AE6815">
        <w:rPr>
          <w:rFonts w:ascii="標楷體" w:hAnsi="標楷體"/>
          <w:sz w:val="24"/>
        </w:rPr>
        <w:t xml:space="preserve">  (二)精進師生實務職能方案：</w:t>
      </w:r>
    </w:p>
    <w:p w:rsidR="008B3E2C" w:rsidRPr="00AE6815" w:rsidRDefault="001254DA">
      <w:pPr>
        <w:pStyle w:val="Standard"/>
        <w:ind w:left="454"/>
        <w:rPr>
          <w:rFonts w:ascii="標楷體" w:hAnsi="標楷體"/>
          <w:sz w:val="24"/>
        </w:rPr>
      </w:pPr>
      <w:r w:rsidRPr="00AE6815">
        <w:rPr>
          <w:rFonts w:ascii="標楷體" w:hAnsi="標楷體"/>
          <w:sz w:val="24"/>
        </w:rPr>
        <w:t>1.計畫目標及特色。</w:t>
      </w:r>
    </w:p>
    <w:p w:rsidR="008B3E2C" w:rsidRPr="00AE6815" w:rsidRDefault="001254DA">
      <w:pPr>
        <w:pStyle w:val="Standard"/>
        <w:ind w:left="680" w:hanging="227"/>
        <w:rPr>
          <w:rFonts w:ascii="標楷體" w:hAnsi="標楷體"/>
          <w:sz w:val="24"/>
        </w:rPr>
      </w:pPr>
      <w:r w:rsidRPr="00AE6815">
        <w:rPr>
          <w:rFonts w:ascii="標楷體" w:hAnsi="標楷體"/>
          <w:sz w:val="24"/>
        </w:rPr>
        <w:t>2.計畫內容可行性：包括師生團隊專長與合作機構需求之關聯性、師生團隊</w:t>
      </w:r>
      <w:proofErr w:type="gramStart"/>
      <w:r w:rsidRPr="00AE6815">
        <w:rPr>
          <w:rFonts w:ascii="標楷體" w:hAnsi="標楷體"/>
          <w:sz w:val="24"/>
        </w:rPr>
        <w:t>研</w:t>
      </w:r>
      <w:proofErr w:type="gramEnd"/>
      <w:r w:rsidRPr="00AE6815">
        <w:rPr>
          <w:rFonts w:ascii="標楷體" w:hAnsi="標楷體"/>
          <w:sz w:val="24"/>
        </w:rPr>
        <w:t>擬服務研究之主題與內容、師生團隊於服務期間從事職務範疇與參與方式及經費編列等。</w:t>
      </w:r>
    </w:p>
    <w:p w:rsidR="008B3E2C" w:rsidRPr="00AE6815" w:rsidRDefault="001254DA">
      <w:pPr>
        <w:pStyle w:val="Standard"/>
        <w:ind w:left="680" w:hanging="227"/>
        <w:rPr>
          <w:rFonts w:ascii="標楷體" w:hAnsi="標楷體"/>
          <w:sz w:val="24"/>
        </w:rPr>
      </w:pPr>
      <w:r w:rsidRPr="00AE6815">
        <w:rPr>
          <w:rFonts w:ascii="標楷體" w:hAnsi="標楷體"/>
          <w:sz w:val="24"/>
        </w:rPr>
        <w:t>3.計畫預期成效：包括參與計畫之教師與學生預計產出成果(例如教師之具提升實務應用價值之技術報告或論文、學生之專題實作報告等)。</w:t>
      </w:r>
    </w:p>
    <w:p w:rsidR="008B3E2C" w:rsidRPr="00AE6815" w:rsidRDefault="001254DA">
      <w:pPr>
        <w:pStyle w:val="Standard"/>
        <w:ind w:left="737" w:hanging="737"/>
        <w:rPr>
          <w:rFonts w:ascii="標楷體" w:hAnsi="標楷體"/>
          <w:sz w:val="24"/>
        </w:rPr>
      </w:pPr>
      <w:r w:rsidRPr="00AE6815">
        <w:rPr>
          <w:rFonts w:ascii="標楷體" w:hAnsi="標楷體"/>
          <w:sz w:val="24"/>
        </w:rPr>
        <w:t xml:space="preserve">  (三)各校歷年計畫執行成果及成效檢核結果，納入計畫審查，作為經費補助之重要參考依據。</w:t>
      </w:r>
    </w:p>
    <w:p w:rsidR="008B3E2C" w:rsidRPr="00AE6815" w:rsidRDefault="001254DA">
      <w:pPr>
        <w:pStyle w:val="Standard"/>
      </w:pPr>
      <w:r w:rsidRPr="00AE6815">
        <w:rPr>
          <w:rFonts w:ascii="標楷體" w:hAnsi="標楷體"/>
          <w:sz w:val="24"/>
        </w:rPr>
        <w:t>八、成效考核</w:t>
      </w:r>
      <w:r w:rsidRPr="00AE6815">
        <w:rPr>
          <w:rFonts w:ascii="標楷體" w:hAnsi="標楷體" w:cs="標楷體"/>
          <w:kern w:val="0"/>
          <w:sz w:val="24"/>
        </w:rPr>
        <w:t>（適用於一百零九年以後核定之計畫）</w:t>
      </w:r>
      <w:r w:rsidRPr="00AE6815">
        <w:rPr>
          <w:rFonts w:ascii="標楷體" w:hAnsi="標楷體"/>
          <w:sz w:val="24"/>
        </w:rPr>
        <w:t>：</w:t>
      </w:r>
    </w:p>
    <w:p w:rsidR="008B3E2C" w:rsidRPr="00AE6815" w:rsidRDefault="001254DA">
      <w:pPr>
        <w:pStyle w:val="Standard"/>
        <w:ind w:left="737" w:hanging="737"/>
        <w:rPr>
          <w:rFonts w:ascii="標楷體" w:hAnsi="標楷體"/>
          <w:sz w:val="24"/>
        </w:rPr>
      </w:pPr>
      <w:r w:rsidRPr="00AE6815">
        <w:rPr>
          <w:rFonts w:ascii="標楷體" w:hAnsi="標楷體"/>
          <w:sz w:val="24"/>
        </w:rPr>
        <w:t xml:space="preserve">  (</w:t>
      </w:r>
      <w:proofErr w:type="gramStart"/>
      <w:r w:rsidRPr="00AE6815">
        <w:rPr>
          <w:rFonts w:ascii="標楷體" w:hAnsi="標楷體"/>
          <w:sz w:val="24"/>
        </w:rPr>
        <w:t>一</w:t>
      </w:r>
      <w:proofErr w:type="gramEnd"/>
      <w:r w:rsidRPr="00AE6815">
        <w:rPr>
          <w:rFonts w:ascii="標楷體" w:hAnsi="標楷體"/>
          <w:sz w:val="24"/>
        </w:rPr>
        <w:t>)獲補助學校應設置專責單位並建立管考機制，協助及督導各執行單位依核定計畫辦理，並應配合本部計畫管考期程，填報各計畫辦理進度。</w:t>
      </w:r>
    </w:p>
    <w:p w:rsidR="008B3E2C" w:rsidRPr="00AE6815" w:rsidRDefault="001254DA">
      <w:pPr>
        <w:pStyle w:val="Standard"/>
        <w:rPr>
          <w:rFonts w:ascii="標楷體" w:hAnsi="標楷體"/>
          <w:sz w:val="24"/>
        </w:rPr>
      </w:pPr>
      <w:r w:rsidRPr="00AE6815">
        <w:rPr>
          <w:rFonts w:ascii="標楷體" w:hAnsi="標楷體"/>
          <w:sz w:val="24"/>
        </w:rPr>
        <w:t xml:space="preserve">  (二)成效考核重點依計畫類別說明如下：</w:t>
      </w:r>
    </w:p>
    <w:p w:rsidR="008B3E2C" w:rsidRPr="00AE6815" w:rsidRDefault="001254DA">
      <w:pPr>
        <w:pStyle w:val="Standard"/>
        <w:ind w:left="454"/>
        <w:rPr>
          <w:rFonts w:ascii="標楷體" w:hAnsi="標楷體"/>
          <w:sz w:val="24"/>
        </w:rPr>
      </w:pPr>
      <w:r w:rsidRPr="00AE6815">
        <w:rPr>
          <w:rFonts w:ascii="標楷體" w:hAnsi="標楷體"/>
          <w:sz w:val="24"/>
        </w:rPr>
        <w:t>1.產業實務人才培育專班：</w:t>
      </w:r>
    </w:p>
    <w:p w:rsidR="008B3E2C" w:rsidRPr="00AE6815" w:rsidRDefault="001254DA">
      <w:pPr>
        <w:pStyle w:val="Standard"/>
        <w:ind w:left="583"/>
        <w:rPr>
          <w:rFonts w:ascii="標楷體" w:hAnsi="標楷體"/>
          <w:sz w:val="24"/>
        </w:rPr>
      </w:pPr>
      <w:r w:rsidRPr="00AE6815">
        <w:rPr>
          <w:rFonts w:ascii="標楷體" w:hAnsi="標楷體"/>
          <w:sz w:val="24"/>
        </w:rPr>
        <w:t>(1)計畫預期指標達成情形。</w:t>
      </w:r>
    </w:p>
    <w:p w:rsidR="008B3E2C" w:rsidRPr="00AE6815" w:rsidRDefault="001254DA">
      <w:pPr>
        <w:pStyle w:val="Standard"/>
        <w:ind w:left="583"/>
        <w:rPr>
          <w:rFonts w:ascii="標楷體" w:hAnsi="標楷體"/>
          <w:sz w:val="24"/>
        </w:rPr>
      </w:pPr>
      <w:r w:rsidRPr="00AE6815">
        <w:rPr>
          <w:rFonts w:ascii="標楷體" w:hAnsi="標楷體"/>
          <w:sz w:val="24"/>
        </w:rPr>
        <w:t>(2)專班學生畢業後留用於合作機構之比率。</w:t>
      </w:r>
    </w:p>
    <w:p w:rsidR="008B3E2C" w:rsidRPr="00AE6815" w:rsidRDefault="001254DA">
      <w:pPr>
        <w:pStyle w:val="Standard"/>
        <w:ind w:left="454"/>
        <w:rPr>
          <w:rFonts w:ascii="標楷體" w:hAnsi="標楷體"/>
          <w:sz w:val="24"/>
        </w:rPr>
      </w:pPr>
      <w:r w:rsidRPr="00AE6815">
        <w:rPr>
          <w:rFonts w:ascii="標楷體" w:hAnsi="標楷體"/>
          <w:sz w:val="24"/>
        </w:rPr>
        <w:t>2.精進師生實務職能方案：</w:t>
      </w:r>
    </w:p>
    <w:p w:rsidR="008B3E2C" w:rsidRPr="00AE6815" w:rsidRDefault="001254DA">
      <w:pPr>
        <w:pStyle w:val="Standard"/>
        <w:ind w:left="567"/>
        <w:rPr>
          <w:rFonts w:ascii="標楷體" w:hAnsi="標楷體"/>
          <w:sz w:val="24"/>
        </w:rPr>
      </w:pPr>
      <w:r w:rsidRPr="00AE6815">
        <w:rPr>
          <w:rFonts w:ascii="標楷體" w:hAnsi="標楷體"/>
          <w:sz w:val="24"/>
        </w:rPr>
        <w:t>(1)計畫預期指標達成情形。</w:t>
      </w:r>
    </w:p>
    <w:p w:rsidR="008B3E2C" w:rsidRPr="00AE6815" w:rsidRDefault="001254DA">
      <w:pPr>
        <w:pStyle w:val="Standard"/>
        <w:ind w:left="567"/>
        <w:rPr>
          <w:rFonts w:ascii="標楷體" w:hAnsi="標楷體"/>
          <w:sz w:val="24"/>
        </w:rPr>
      </w:pPr>
      <w:r w:rsidRPr="00AE6815">
        <w:rPr>
          <w:rFonts w:ascii="標楷體" w:hAnsi="標楷體"/>
          <w:sz w:val="24"/>
        </w:rPr>
        <w:t>(2)學生實務研究專題成果或報告。</w:t>
      </w:r>
    </w:p>
    <w:p w:rsidR="008B3E2C" w:rsidRPr="00AE6815" w:rsidRDefault="001254DA">
      <w:pPr>
        <w:pStyle w:val="Standard"/>
        <w:ind w:left="567"/>
        <w:rPr>
          <w:rFonts w:ascii="標楷體" w:hAnsi="標楷體"/>
          <w:sz w:val="24"/>
        </w:rPr>
      </w:pPr>
      <w:r w:rsidRPr="00AE6815">
        <w:rPr>
          <w:rFonts w:ascii="標楷體" w:hAnsi="標楷體"/>
          <w:sz w:val="24"/>
        </w:rPr>
        <w:t>(3)教師研究著作、技術報告或產學合作成果。</w:t>
      </w:r>
    </w:p>
    <w:p w:rsidR="008B3E2C" w:rsidRPr="00AE6815" w:rsidRDefault="001254DA">
      <w:pPr>
        <w:pStyle w:val="Standard"/>
        <w:ind w:left="567"/>
        <w:rPr>
          <w:rFonts w:ascii="標楷體" w:hAnsi="標楷體"/>
          <w:sz w:val="24"/>
        </w:rPr>
      </w:pPr>
      <w:r w:rsidRPr="00AE6815">
        <w:rPr>
          <w:rFonts w:ascii="標楷體" w:hAnsi="標楷體"/>
          <w:sz w:val="24"/>
        </w:rPr>
        <w:t>(4)學校</w:t>
      </w:r>
      <w:proofErr w:type="gramStart"/>
      <w:r w:rsidRPr="00AE6815">
        <w:rPr>
          <w:rFonts w:ascii="標楷體" w:hAnsi="標楷體"/>
          <w:sz w:val="24"/>
        </w:rPr>
        <w:t>認列本方案</w:t>
      </w:r>
      <w:proofErr w:type="gramEnd"/>
      <w:r w:rsidRPr="00AE6815">
        <w:rPr>
          <w:rFonts w:ascii="標楷體" w:hAnsi="標楷體"/>
          <w:sz w:val="24"/>
        </w:rPr>
        <w:t>符合校內教師進行產業研習或研究之作業規定。</w:t>
      </w:r>
    </w:p>
    <w:p w:rsidR="008B3E2C" w:rsidRPr="00AE6815" w:rsidRDefault="001254DA">
      <w:pPr>
        <w:pStyle w:val="Standard"/>
        <w:ind w:left="737" w:hanging="737"/>
        <w:rPr>
          <w:rFonts w:ascii="標楷體" w:hAnsi="標楷體"/>
          <w:sz w:val="24"/>
        </w:rPr>
      </w:pPr>
      <w:r w:rsidRPr="00AE6815">
        <w:rPr>
          <w:rFonts w:ascii="標楷體" w:hAnsi="標楷體"/>
          <w:sz w:val="24"/>
        </w:rPr>
        <w:t xml:space="preserve">  (三)產業實務人才培育專班前半年在班人數未達原成班人數百分之六十者，應終止辦理並繳回補助款，其額度不得低於補助經費百分之五十。</w:t>
      </w:r>
    </w:p>
    <w:p w:rsidR="008B3E2C" w:rsidRPr="00AE6815" w:rsidRDefault="001254DA">
      <w:pPr>
        <w:pStyle w:val="Standard"/>
        <w:ind w:left="737" w:hanging="737"/>
        <w:rPr>
          <w:rFonts w:ascii="標楷體" w:hAnsi="標楷體"/>
          <w:sz w:val="24"/>
        </w:rPr>
      </w:pPr>
      <w:r w:rsidRPr="00AE6815">
        <w:rPr>
          <w:rFonts w:ascii="標楷體" w:hAnsi="標楷體"/>
          <w:sz w:val="24"/>
        </w:rPr>
        <w:t xml:space="preserve">  (四)獲補助學校應於計畫結束後二</w:t>
      </w:r>
      <w:proofErr w:type="gramStart"/>
      <w:r w:rsidRPr="00AE6815">
        <w:rPr>
          <w:rFonts w:ascii="標楷體" w:hAnsi="標楷體"/>
          <w:sz w:val="24"/>
        </w:rPr>
        <w:t>個</w:t>
      </w:r>
      <w:proofErr w:type="gramEnd"/>
      <w:r w:rsidRPr="00AE6815">
        <w:rPr>
          <w:rFonts w:ascii="標楷體" w:hAnsi="標楷體"/>
          <w:sz w:val="24"/>
        </w:rPr>
        <w:t>月內，向本部提交計畫執行報告；產業實務人才培育專班學生畢業後留用於合作機構之人數(得扣除服義務役人數)未達原成班人數百分之六十者，次年度不得申請本計畫經費補助。但因特殊情況，經本部同意者，不在此限。</w:t>
      </w:r>
    </w:p>
    <w:p w:rsidR="008B3E2C" w:rsidRPr="00AE6815" w:rsidRDefault="001254DA">
      <w:pPr>
        <w:pStyle w:val="Standard"/>
        <w:rPr>
          <w:rFonts w:ascii="標楷體" w:hAnsi="標楷體"/>
          <w:sz w:val="24"/>
        </w:rPr>
      </w:pPr>
      <w:r w:rsidRPr="00AE6815">
        <w:rPr>
          <w:rFonts w:ascii="標楷體" w:hAnsi="標楷體"/>
          <w:sz w:val="24"/>
        </w:rPr>
        <w:t xml:space="preserve">  (五)本計畫辦理成效將納入本部相關獎補助經費核配</w:t>
      </w:r>
      <w:proofErr w:type="gramStart"/>
      <w:r w:rsidRPr="00AE6815">
        <w:rPr>
          <w:rFonts w:ascii="標楷體" w:hAnsi="標楷體"/>
          <w:sz w:val="24"/>
        </w:rPr>
        <w:t>之參據</w:t>
      </w:r>
      <w:proofErr w:type="gramEnd"/>
      <w:r w:rsidRPr="00AE6815">
        <w:rPr>
          <w:rFonts w:ascii="標楷體" w:hAnsi="標楷體"/>
          <w:sz w:val="24"/>
        </w:rPr>
        <w:t>：</w:t>
      </w:r>
    </w:p>
    <w:p w:rsidR="008B3E2C" w:rsidRPr="00AE6815" w:rsidRDefault="001254DA">
      <w:pPr>
        <w:pStyle w:val="Standard"/>
        <w:ind w:left="454"/>
        <w:rPr>
          <w:rFonts w:ascii="標楷體" w:hAnsi="標楷體"/>
          <w:sz w:val="24"/>
        </w:rPr>
      </w:pPr>
      <w:r w:rsidRPr="00AE6815">
        <w:rPr>
          <w:rFonts w:ascii="標楷體" w:hAnsi="標楷體"/>
          <w:sz w:val="24"/>
        </w:rPr>
        <w:lastRenderedPageBreak/>
        <w:t>1.國立學校：納入校務基金績效型經費核配</w:t>
      </w:r>
      <w:proofErr w:type="gramStart"/>
      <w:r w:rsidRPr="00AE6815">
        <w:rPr>
          <w:rFonts w:ascii="標楷體" w:hAnsi="標楷體"/>
          <w:sz w:val="24"/>
        </w:rPr>
        <w:t>之參據</w:t>
      </w:r>
      <w:proofErr w:type="gramEnd"/>
      <w:r w:rsidRPr="00AE6815">
        <w:rPr>
          <w:rFonts w:ascii="標楷體" w:hAnsi="標楷體"/>
          <w:sz w:val="24"/>
        </w:rPr>
        <w:t>。</w:t>
      </w:r>
    </w:p>
    <w:p w:rsidR="008B3E2C" w:rsidRPr="00AE6815" w:rsidRDefault="001254DA">
      <w:pPr>
        <w:pStyle w:val="Standard"/>
        <w:ind w:left="454"/>
        <w:rPr>
          <w:rFonts w:ascii="標楷體" w:hAnsi="標楷體"/>
          <w:sz w:val="24"/>
        </w:rPr>
      </w:pPr>
      <w:r w:rsidRPr="00AE6815">
        <w:rPr>
          <w:rFonts w:ascii="標楷體" w:hAnsi="標楷體"/>
          <w:sz w:val="24"/>
        </w:rPr>
        <w:t>2.私立學校：納入私校獎補助評核指標項目。</w:t>
      </w:r>
    </w:p>
    <w:p w:rsidR="008B3E2C" w:rsidRPr="00AE6815" w:rsidRDefault="001254DA">
      <w:pPr>
        <w:pStyle w:val="Standard"/>
        <w:ind w:left="510" w:hanging="510"/>
        <w:rPr>
          <w:rFonts w:ascii="標楷體" w:hAnsi="標楷體"/>
          <w:sz w:val="24"/>
        </w:rPr>
      </w:pPr>
      <w:r w:rsidRPr="00AE6815">
        <w:rPr>
          <w:rFonts w:ascii="標楷體" w:hAnsi="標楷體"/>
          <w:sz w:val="24"/>
        </w:rPr>
        <w:t>九、經費請撥及結報方式：經費請撥、支用及結報應依本部補(捐)助及委辦經費</w:t>
      </w:r>
      <w:proofErr w:type="gramStart"/>
      <w:r w:rsidRPr="00AE6815">
        <w:rPr>
          <w:rFonts w:ascii="標楷體" w:hAnsi="標楷體"/>
          <w:sz w:val="24"/>
        </w:rPr>
        <w:t>核撥結報</w:t>
      </w:r>
      <w:proofErr w:type="gramEnd"/>
      <w:r w:rsidRPr="00AE6815">
        <w:rPr>
          <w:rFonts w:ascii="標楷體" w:hAnsi="標楷體"/>
          <w:sz w:val="24"/>
        </w:rPr>
        <w:t>作業要點之規定辦理。</w:t>
      </w:r>
    </w:p>
    <w:p w:rsidR="008B3E2C" w:rsidRPr="00AE6815" w:rsidRDefault="001254DA">
      <w:pPr>
        <w:pStyle w:val="Standard"/>
        <w:rPr>
          <w:rFonts w:ascii="標楷體" w:hAnsi="標楷體"/>
          <w:sz w:val="24"/>
        </w:rPr>
      </w:pPr>
      <w:r w:rsidRPr="00AE6815">
        <w:rPr>
          <w:rFonts w:ascii="標楷體" w:hAnsi="標楷體"/>
          <w:sz w:val="24"/>
        </w:rPr>
        <w:t>十、其他注意事項：</w:t>
      </w:r>
    </w:p>
    <w:p w:rsidR="008B3E2C" w:rsidRPr="00AE6815" w:rsidRDefault="001254DA">
      <w:pPr>
        <w:pStyle w:val="Standard"/>
        <w:ind w:left="737" w:hanging="737"/>
        <w:rPr>
          <w:rFonts w:ascii="標楷體" w:hAnsi="標楷體"/>
          <w:sz w:val="24"/>
        </w:rPr>
      </w:pPr>
      <w:r w:rsidRPr="00AE6815">
        <w:rPr>
          <w:rFonts w:ascii="標楷體" w:hAnsi="標楷體"/>
          <w:sz w:val="24"/>
        </w:rPr>
        <w:t xml:space="preserve">  (</w:t>
      </w:r>
      <w:proofErr w:type="gramStart"/>
      <w:r w:rsidRPr="00AE6815">
        <w:rPr>
          <w:rFonts w:ascii="標楷體" w:hAnsi="標楷體"/>
          <w:sz w:val="24"/>
        </w:rPr>
        <w:t>一</w:t>
      </w:r>
      <w:proofErr w:type="gramEnd"/>
      <w:r w:rsidRPr="00AE6815">
        <w:rPr>
          <w:rFonts w:ascii="標楷體" w:hAnsi="標楷體"/>
          <w:sz w:val="24"/>
        </w:rPr>
        <w:t>)未依原核定計畫執行或違反本要點規定者，本部得視情節輕重，除廢止原核定補助之處分，追繳補助之經費外，並列入後續相關獎補助額度之參考依據。</w:t>
      </w:r>
    </w:p>
    <w:p w:rsidR="008B3E2C" w:rsidRPr="00AE6815" w:rsidRDefault="001254DA">
      <w:pPr>
        <w:pStyle w:val="Standard"/>
        <w:ind w:left="737" w:hanging="737"/>
        <w:rPr>
          <w:rFonts w:ascii="標楷體" w:hAnsi="標楷體"/>
          <w:sz w:val="24"/>
        </w:rPr>
      </w:pPr>
      <w:r w:rsidRPr="00AE6815">
        <w:rPr>
          <w:rFonts w:ascii="標楷體" w:hAnsi="標楷體"/>
          <w:sz w:val="24"/>
        </w:rPr>
        <w:t xml:space="preserve">  (二)本計畫補助款應專款專用，不得移作他用；獲計畫補助之經費項目，不得再向本部或其他政府機關申請獎補助款；其有重複獎補助情形，本部得廢止原核定補助之處分，並追繳其重複部分之經費。</w:t>
      </w:r>
    </w:p>
    <w:p w:rsidR="008B3E2C" w:rsidRPr="00AE6815" w:rsidRDefault="001254DA">
      <w:pPr>
        <w:pStyle w:val="Standard"/>
        <w:tabs>
          <w:tab w:val="left" w:pos="1533"/>
        </w:tabs>
        <w:ind w:left="737" w:hanging="737"/>
        <w:rPr>
          <w:rFonts w:ascii="標楷體" w:hAnsi="標楷體"/>
          <w:sz w:val="24"/>
        </w:rPr>
      </w:pPr>
      <w:r w:rsidRPr="00AE6815">
        <w:rPr>
          <w:rFonts w:ascii="標楷體" w:hAnsi="標楷體"/>
          <w:sz w:val="24"/>
        </w:rPr>
        <w:t xml:space="preserve">  (三)獲補助學校及計畫主持人應配合參與本部辦理之各項諮詢座談會或成果觀摩等推廣活動，以交流分享其經驗。</w:t>
      </w:r>
    </w:p>
    <w:p w:rsidR="008B3E2C" w:rsidRPr="00AE6815" w:rsidRDefault="001254DA">
      <w:pPr>
        <w:pStyle w:val="Standard"/>
        <w:ind w:left="737" w:hanging="737"/>
        <w:rPr>
          <w:rFonts w:ascii="標楷體" w:hAnsi="標楷體"/>
          <w:sz w:val="24"/>
        </w:rPr>
      </w:pPr>
      <w:r w:rsidRPr="00AE6815">
        <w:rPr>
          <w:rFonts w:ascii="標楷體" w:hAnsi="標楷體"/>
          <w:sz w:val="24"/>
        </w:rPr>
        <w:t xml:space="preserve">  (四)計畫經核定後，應按原核定計畫執行；其有調整或變動之必要者，應敘</w:t>
      </w:r>
      <w:proofErr w:type="gramStart"/>
      <w:r w:rsidRPr="00AE6815">
        <w:rPr>
          <w:rFonts w:ascii="標楷體" w:hAnsi="標楷體"/>
          <w:sz w:val="24"/>
        </w:rPr>
        <w:t>明理由並檢</w:t>
      </w:r>
      <w:proofErr w:type="gramEnd"/>
      <w:r w:rsidRPr="00AE6815">
        <w:rPr>
          <w:rFonts w:ascii="標楷體" w:hAnsi="標楷體"/>
          <w:sz w:val="24"/>
        </w:rPr>
        <w:t>附相關文件報本部核定後，始得變更，並納入後續申辦審查之參考依據。</w:t>
      </w:r>
    </w:p>
    <w:p w:rsidR="008B3E2C" w:rsidRDefault="001254DA" w:rsidP="00B425EB">
      <w:pPr>
        <w:pStyle w:val="Standard"/>
        <w:ind w:left="737" w:hanging="737"/>
        <w:rPr>
          <w:rFonts w:ascii="標楷體" w:hAnsi="標楷體"/>
          <w:sz w:val="24"/>
        </w:rPr>
      </w:pPr>
      <w:r w:rsidRPr="00AE6815">
        <w:rPr>
          <w:rFonts w:ascii="標楷體" w:hAnsi="標楷體"/>
          <w:sz w:val="24"/>
        </w:rPr>
        <w:t>十一、一百零八年(含)以前核定之計畫，其經費核撥及成效考核，適用修正前之規定。</w:t>
      </w:r>
      <w:bookmarkStart w:id="0" w:name="_GoBack"/>
      <w:bookmarkEnd w:id="0"/>
    </w:p>
    <w:sectPr w:rsidR="008B3E2C" w:rsidSect="00AE6815">
      <w:footerReference w:type="default" r:id="rId7"/>
      <w:pgSz w:w="11906" w:h="16838"/>
      <w:pgMar w:top="1417" w:right="1417" w:bottom="1474" w:left="1701" w:header="850" w:footer="85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30" w:rsidRDefault="00283230">
      <w:r>
        <w:separator/>
      </w:r>
    </w:p>
  </w:endnote>
  <w:endnote w:type="continuationSeparator" w:id="0">
    <w:p w:rsidR="00283230" w:rsidRDefault="0028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OpenSymbol">
    <w:charset w:val="02"/>
    <w:family w:val="auto"/>
    <w:pitch w:val="default"/>
  </w:font>
  <w:font w:name="Mangal">
    <w:altName w:val="Cambria Math"/>
    <w:panose1 w:val="0204050305020303020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16" w:rsidRPr="00AE6815" w:rsidRDefault="001254DA">
    <w:pPr>
      <w:pStyle w:val="aa"/>
      <w:rPr>
        <w:sz w:val="20"/>
      </w:rPr>
    </w:pPr>
    <w:r w:rsidRPr="00AE6815">
      <w:rPr>
        <w:sz w:val="20"/>
      </w:rPr>
      <w:fldChar w:fldCharType="begin"/>
    </w:r>
    <w:r w:rsidRPr="00AE6815">
      <w:rPr>
        <w:sz w:val="20"/>
      </w:rPr>
      <w:instrText xml:space="preserve"> PAGE </w:instrText>
    </w:r>
    <w:r w:rsidRPr="00AE6815">
      <w:rPr>
        <w:sz w:val="20"/>
      </w:rPr>
      <w:fldChar w:fldCharType="separate"/>
    </w:r>
    <w:r w:rsidR="00B425EB">
      <w:rPr>
        <w:noProof/>
        <w:sz w:val="20"/>
      </w:rPr>
      <w:t>3</w:t>
    </w:r>
    <w:r w:rsidRPr="00AE6815">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30" w:rsidRDefault="00283230">
      <w:r>
        <w:rPr>
          <w:color w:val="000000"/>
        </w:rPr>
        <w:separator/>
      </w:r>
    </w:p>
  </w:footnote>
  <w:footnote w:type="continuationSeparator" w:id="0">
    <w:p w:rsidR="00283230" w:rsidRDefault="002832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19A"/>
    <w:multiLevelType w:val="multilevel"/>
    <w:tmpl w:val="516C075E"/>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 w15:restartNumberingAfterBreak="0">
    <w:nsid w:val="02291DA6"/>
    <w:multiLevelType w:val="multilevel"/>
    <w:tmpl w:val="3D788718"/>
    <w:styleLink w:val="WWNum3"/>
    <w:lvl w:ilvl="0">
      <w:start w:val="1"/>
      <w:numFmt w:val="decimal"/>
      <w:lvlText w:val="%1."/>
      <w:lvlJc w:val="left"/>
      <w:pPr>
        <w:ind w:left="960" w:hanging="480"/>
      </w:pPr>
      <w:rPr>
        <w:rFonts w:ascii="標楷體" w:hAnsi="標楷體"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 w15:restartNumberingAfterBreak="0">
    <w:nsid w:val="0548587C"/>
    <w:multiLevelType w:val="multilevel"/>
    <w:tmpl w:val="A328C2E8"/>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9115F1"/>
    <w:multiLevelType w:val="multilevel"/>
    <w:tmpl w:val="09C6682E"/>
    <w:styleLink w:val="14PT--11AAaa"/>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B6960E0"/>
    <w:multiLevelType w:val="multilevel"/>
    <w:tmpl w:val="7576C86A"/>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 w15:restartNumberingAfterBreak="0">
    <w:nsid w:val="0E533A26"/>
    <w:multiLevelType w:val="multilevel"/>
    <w:tmpl w:val="0D782346"/>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113314C3"/>
    <w:multiLevelType w:val="multilevel"/>
    <w:tmpl w:val="48183084"/>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7" w15:restartNumberingAfterBreak="0">
    <w:nsid w:val="14330A06"/>
    <w:multiLevelType w:val="multilevel"/>
    <w:tmpl w:val="959E4304"/>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8" w15:restartNumberingAfterBreak="0">
    <w:nsid w:val="14F81E0B"/>
    <w:multiLevelType w:val="multilevel"/>
    <w:tmpl w:val="90CC8E24"/>
    <w:styleLink w:val="18PT--11AAaa"/>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9" w15:restartNumberingAfterBreak="0">
    <w:nsid w:val="182A2E3A"/>
    <w:multiLevelType w:val="multilevel"/>
    <w:tmpl w:val="3588346C"/>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10" w15:restartNumberingAfterBreak="0">
    <w:nsid w:val="1B2C0BCB"/>
    <w:multiLevelType w:val="multilevel"/>
    <w:tmpl w:val="30B03560"/>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11" w15:restartNumberingAfterBreak="0">
    <w:nsid w:val="1D173D5A"/>
    <w:multiLevelType w:val="multilevel"/>
    <w:tmpl w:val="C3A62CCC"/>
    <w:styleLink w:val="WWNum1"/>
    <w:lvl w:ilvl="0">
      <w:start w:val="1"/>
      <w:numFmt w:val="decimal"/>
      <w:lvlText w:val="(%1)"/>
      <w:lvlJc w:val="left"/>
      <w:pPr>
        <w:ind w:left="960" w:hanging="480"/>
      </w:pPr>
      <w:rPr>
        <w:rFonts w:ascii="標楷體" w:hAnsi="標楷體" w:cs="Times New Roman"/>
      </w:rPr>
    </w:lvl>
    <w:lvl w:ilvl="1">
      <w:start w:val="4"/>
      <w:numFmt w:val="japaneseCounting"/>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2" w15:restartNumberingAfterBreak="0">
    <w:nsid w:val="23762AED"/>
    <w:multiLevelType w:val="multilevel"/>
    <w:tmpl w:val="F6049E60"/>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13" w15:restartNumberingAfterBreak="0">
    <w:nsid w:val="237749EA"/>
    <w:multiLevelType w:val="multilevel"/>
    <w:tmpl w:val="A6D48D98"/>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14" w15:restartNumberingAfterBreak="0">
    <w:nsid w:val="23DC5AA0"/>
    <w:multiLevelType w:val="multilevel"/>
    <w:tmpl w:val="044C5406"/>
    <w:styleLink w:val="WWNum4"/>
    <w:lvl w:ilvl="0">
      <w:start w:val="1"/>
      <w:numFmt w:val="decimal"/>
      <w:lvlText w:val="(%1)"/>
      <w:lvlJc w:val="left"/>
      <w:pPr>
        <w:ind w:left="960" w:hanging="480"/>
      </w:pPr>
      <w:rPr>
        <w:rFonts w:ascii="標楷體" w:hAnsi="標楷體"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5" w15:restartNumberingAfterBreak="0">
    <w:nsid w:val="2C0875D2"/>
    <w:multiLevelType w:val="multilevel"/>
    <w:tmpl w:val="A0C88ECA"/>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6" w15:restartNumberingAfterBreak="0">
    <w:nsid w:val="31AF4E9C"/>
    <w:multiLevelType w:val="multilevel"/>
    <w:tmpl w:val="D4149F86"/>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7" w15:restartNumberingAfterBreak="0">
    <w:nsid w:val="346842F2"/>
    <w:multiLevelType w:val="multilevel"/>
    <w:tmpl w:val="E13A07D6"/>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8" w15:restartNumberingAfterBreak="0">
    <w:nsid w:val="36447A70"/>
    <w:multiLevelType w:val="multilevel"/>
    <w:tmpl w:val="017AF924"/>
    <w:styleLink w:val="14PT--11AA"/>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66C0615"/>
    <w:multiLevelType w:val="multilevel"/>
    <w:tmpl w:val="FDAC31D0"/>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20" w15:restartNumberingAfterBreak="0">
    <w:nsid w:val="377D0390"/>
    <w:multiLevelType w:val="multilevel"/>
    <w:tmpl w:val="B41AB804"/>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21" w15:restartNumberingAfterBreak="0">
    <w:nsid w:val="387B0B01"/>
    <w:multiLevelType w:val="multilevel"/>
    <w:tmpl w:val="A5FC4B6C"/>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22" w15:restartNumberingAfterBreak="0">
    <w:nsid w:val="3CC35840"/>
    <w:multiLevelType w:val="multilevel"/>
    <w:tmpl w:val="B0C63BD0"/>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3" w15:restartNumberingAfterBreak="0">
    <w:nsid w:val="40315AEF"/>
    <w:multiLevelType w:val="multilevel"/>
    <w:tmpl w:val="A9C47320"/>
    <w:styleLink w:val="14PT--11AAaa0"/>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4" w15:restartNumberingAfterBreak="0">
    <w:nsid w:val="40D45652"/>
    <w:multiLevelType w:val="multilevel"/>
    <w:tmpl w:val="AB74285A"/>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25" w15:restartNumberingAfterBreak="0">
    <w:nsid w:val="428955A9"/>
    <w:multiLevelType w:val="multilevel"/>
    <w:tmpl w:val="F23EC338"/>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6" w15:restartNumberingAfterBreak="0">
    <w:nsid w:val="44261A8C"/>
    <w:multiLevelType w:val="multilevel"/>
    <w:tmpl w:val="33583560"/>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27" w15:restartNumberingAfterBreak="0">
    <w:nsid w:val="491F725D"/>
    <w:multiLevelType w:val="multilevel"/>
    <w:tmpl w:val="611CF3AC"/>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8" w15:restartNumberingAfterBreak="0">
    <w:nsid w:val="499C3780"/>
    <w:multiLevelType w:val="multilevel"/>
    <w:tmpl w:val="D486BADA"/>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9" w15:restartNumberingAfterBreak="0">
    <w:nsid w:val="4C954692"/>
    <w:multiLevelType w:val="multilevel"/>
    <w:tmpl w:val="41501CE2"/>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30" w15:restartNumberingAfterBreak="0">
    <w:nsid w:val="4DC71A87"/>
    <w:multiLevelType w:val="multilevel"/>
    <w:tmpl w:val="B15CB978"/>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1" w15:restartNumberingAfterBreak="0">
    <w:nsid w:val="4E74038F"/>
    <w:multiLevelType w:val="multilevel"/>
    <w:tmpl w:val="536CD186"/>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4FAC3266"/>
    <w:multiLevelType w:val="multilevel"/>
    <w:tmpl w:val="82FEABD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33" w15:restartNumberingAfterBreak="0">
    <w:nsid w:val="5369261C"/>
    <w:multiLevelType w:val="multilevel"/>
    <w:tmpl w:val="77764A8E"/>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34" w15:restartNumberingAfterBreak="0">
    <w:nsid w:val="538A227B"/>
    <w:multiLevelType w:val="multilevel"/>
    <w:tmpl w:val="25CC6556"/>
    <w:styleLink w:val="18PT--11AAaa0"/>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35" w15:restartNumberingAfterBreak="0">
    <w:nsid w:val="57EF3796"/>
    <w:multiLevelType w:val="multilevel"/>
    <w:tmpl w:val="7E201328"/>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36" w15:restartNumberingAfterBreak="0">
    <w:nsid w:val="59BB2549"/>
    <w:multiLevelType w:val="multilevel"/>
    <w:tmpl w:val="148E082E"/>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7" w15:restartNumberingAfterBreak="0">
    <w:nsid w:val="5CA325B6"/>
    <w:multiLevelType w:val="multilevel"/>
    <w:tmpl w:val="E582387A"/>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38" w15:restartNumberingAfterBreak="0">
    <w:nsid w:val="5DDF0EE2"/>
    <w:multiLevelType w:val="multilevel"/>
    <w:tmpl w:val="6172EB8C"/>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39" w15:restartNumberingAfterBreak="0">
    <w:nsid w:val="5FAC1D29"/>
    <w:multiLevelType w:val="multilevel"/>
    <w:tmpl w:val="CF36E6C4"/>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0" w15:restartNumberingAfterBreak="0">
    <w:nsid w:val="637A179B"/>
    <w:multiLevelType w:val="multilevel"/>
    <w:tmpl w:val="957AEA18"/>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41" w15:restartNumberingAfterBreak="0">
    <w:nsid w:val="70483819"/>
    <w:multiLevelType w:val="multilevel"/>
    <w:tmpl w:val="91D87FBA"/>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42" w15:restartNumberingAfterBreak="0">
    <w:nsid w:val="71547472"/>
    <w:multiLevelType w:val="multilevel"/>
    <w:tmpl w:val="324CE9AC"/>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3" w15:restartNumberingAfterBreak="0">
    <w:nsid w:val="73B003FE"/>
    <w:multiLevelType w:val="multilevel"/>
    <w:tmpl w:val="B972FFA4"/>
    <w:styleLink w:val="WWNum2"/>
    <w:lvl w:ilvl="0">
      <w:start w:val="1"/>
      <w:numFmt w:val="decimal"/>
      <w:lvlText w:val="(%1)"/>
      <w:lvlJc w:val="left"/>
      <w:pPr>
        <w:ind w:left="480" w:hanging="480"/>
      </w:pPr>
      <w:rPr>
        <w:rFonts w:cs="Times New Roman"/>
      </w:rPr>
    </w:lvl>
    <w:lvl w:ilvl="1">
      <w:start w:val="1"/>
      <w:numFmt w:val="decimal"/>
      <w:lvlText w:val="%2."/>
      <w:lvlJc w:val="left"/>
      <w:pPr>
        <w:ind w:left="960" w:hanging="480"/>
      </w:pPr>
      <w:rPr>
        <w:rFonts w:ascii="標楷體" w:hAnsi="標楷體"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4" w15:restartNumberingAfterBreak="0">
    <w:nsid w:val="79D004CB"/>
    <w:multiLevelType w:val="multilevel"/>
    <w:tmpl w:val="FEE6523C"/>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5" w15:restartNumberingAfterBreak="0">
    <w:nsid w:val="7A155B40"/>
    <w:multiLevelType w:val="multilevel"/>
    <w:tmpl w:val="FDDEC76A"/>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A5A1529"/>
    <w:multiLevelType w:val="multilevel"/>
    <w:tmpl w:val="E22EB54A"/>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7" w15:restartNumberingAfterBreak="0">
    <w:nsid w:val="7A7F231D"/>
    <w:multiLevelType w:val="multilevel"/>
    <w:tmpl w:val="B2D66CEC"/>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8" w15:restartNumberingAfterBreak="0">
    <w:nsid w:val="7B542B26"/>
    <w:multiLevelType w:val="multilevel"/>
    <w:tmpl w:val="1414926A"/>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9" w15:restartNumberingAfterBreak="0">
    <w:nsid w:val="7D0D358E"/>
    <w:multiLevelType w:val="multilevel"/>
    <w:tmpl w:val="67A0D9AA"/>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num w:numId="1">
    <w:abstractNumId w:val="30"/>
  </w:num>
  <w:num w:numId="2">
    <w:abstractNumId w:val="33"/>
  </w:num>
  <w:num w:numId="3">
    <w:abstractNumId w:val="28"/>
  </w:num>
  <w:num w:numId="4">
    <w:abstractNumId w:val="44"/>
  </w:num>
  <w:num w:numId="5">
    <w:abstractNumId w:val="4"/>
  </w:num>
  <w:num w:numId="6">
    <w:abstractNumId w:val="5"/>
  </w:num>
  <w:num w:numId="7">
    <w:abstractNumId w:val="35"/>
  </w:num>
  <w:num w:numId="8">
    <w:abstractNumId w:val="15"/>
  </w:num>
  <w:num w:numId="9">
    <w:abstractNumId w:val="13"/>
  </w:num>
  <w:num w:numId="10">
    <w:abstractNumId w:val="26"/>
  </w:num>
  <w:num w:numId="11">
    <w:abstractNumId w:val="0"/>
  </w:num>
  <w:num w:numId="12">
    <w:abstractNumId w:val="41"/>
  </w:num>
  <w:num w:numId="13">
    <w:abstractNumId w:val="29"/>
  </w:num>
  <w:num w:numId="14">
    <w:abstractNumId w:val="16"/>
  </w:num>
  <w:num w:numId="15">
    <w:abstractNumId w:val="23"/>
  </w:num>
  <w:num w:numId="16">
    <w:abstractNumId w:val="10"/>
  </w:num>
  <w:num w:numId="17">
    <w:abstractNumId w:val="7"/>
  </w:num>
  <w:num w:numId="18">
    <w:abstractNumId w:val="12"/>
  </w:num>
  <w:num w:numId="19">
    <w:abstractNumId w:val="21"/>
  </w:num>
  <w:num w:numId="20">
    <w:abstractNumId w:val="39"/>
  </w:num>
  <w:num w:numId="21">
    <w:abstractNumId w:val="24"/>
  </w:num>
  <w:num w:numId="22">
    <w:abstractNumId w:val="19"/>
  </w:num>
  <w:num w:numId="23">
    <w:abstractNumId w:val="18"/>
  </w:num>
  <w:num w:numId="24">
    <w:abstractNumId w:val="31"/>
  </w:num>
  <w:num w:numId="25">
    <w:abstractNumId w:val="22"/>
  </w:num>
  <w:num w:numId="26">
    <w:abstractNumId w:val="6"/>
  </w:num>
  <w:num w:numId="27">
    <w:abstractNumId w:val="32"/>
  </w:num>
  <w:num w:numId="28">
    <w:abstractNumId w:val="27"/>
  </w:num>
  <w:num w:numId="29">
    <w:abstractNumId w:val="36"/>
  </w:num>
  <w:num w:numId="30">
    <w:abstractNumId w:val="3"/>
  </w:num>
  <w:num w:numId="31">
    <w:abstractNumId w:val="2"/>
  </w:num>
  <w:num w:numId="32">
    <w:abstractNumId w:val="38"/>
  </w:num>
  <w:num w:numId="33">
    <w:abstractNumId w:val="45"/>
  </w:num>
  <w:num w:numId="34">
    <w:abstractNumId w:val="37"/>
  </w:num>
  <w:num w:numId="35">
    <w:abstractNumId w:val="9"/>
  </w:num>
  <w:num w:numId="36">
    <w:abstractNumId w:val="20"/>
  </w:num>
  <w:num w:numId="37">
    <w:abstractNumId w:val="49"/>
  </w:num>
  <w:num w:numId="38">
    <w:abstractNumId w:val="40"/>
  </w:num>
  <w:num w:numId="39">
    <w:abstractNumId w:val="8"/>
  </w:num>
  <w:num w:numId="40">
    <w:abstractNumId w:val="34"/>
  </w:num>
  <w:num w:numId="41">
    <w:abstractNumId w:val="48"/>
  </w:num>
  <w:num w:numId="42">
    <w:abstractNumId w:val="25"/>
  </w:num>
  <w:num w:numId="43">
    <w:abstractNumId w:val="42"/>
  </w:num>
  <w:num w:numId="44">
    <w:abstractNumId w:val="46"/>
  </w:num>
  <w:num w:numId="45">
    <w:abstractNumId w:val="17"/>
  </w:num>
  <w:num w:numId="46">
    <w:abstractNumId w:val="47"/>
  </w:num>
  <w:num w:numId="47">
    <w:abstractNumId w:val="11"/>
  </w:num>
  <w:num w:numId="48">
    <w:abstractNumId w:val="43"/>
  </w:num>
  <w:num w:numId="49">
    <w:abstractNumId w:val="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2C"/>
    <w:rsid w:val="001254DA"/>
    <w:rsid w:val="00283230"/>
    <w:rsid w:val="00465CE8"/>
    <w:rsid w:val="008B3E2C"/>
    <w:rsid w:val="00AE6815"/>
    <w:rsid w:val="00B425EB"/>
    <w:rsid w:val="00D56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58D50"/>
  <w15:docId w15:val="{68F7C7A4-6193-4A6A-B787-2281769C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paragraph" w:customStyle="1" w:styleId="DocumentMap">
    <w:name w:val="DocumentMap"/>
    <w:pPr>
      <w:widowControl/>
      <w:suppressAutoHyphens/>
      <w:textAlignment w:val="auto"/>
    </w:pPr>
    <w:rPr>
      <w:rFonts w:ascii="Calibri" w:eastAsia="新細明體" w:hAnsi="Calibri" w:cs="Calibri"/>
      <w:sz w:val="24"/>
      <w:szCs w:val="22"/>
      <w:lang w:bidi="ar-SA"/>
    </w:rPr>
  </w:style>
  <w:style w:type="paragraph" w:styleId="ac">
    <w:name w:val="List Paragraph"/>
    <w:basedOn w:val="Standard"/>
    <w:pPr>
      <w:tabs>
        <w:tab w:val="left" w:pos="1209"/>
      </w:tabs>
      <w:ind w:left="737" w:hanging="737"/>
    </w:pPr>
    <w:rPr>
      <w:rFonts w:ascii="標楷體" w:hAnsi="標楷體" w:cs="標楷體"/>
      <w:sz w:val="24"/>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ascii="標楷體" w:eastAsia="標楷體" w:hAnsi="標楷體"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標楷體" w:eastAsia="標楷體" w:hAnsi="標楷體"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標楷體" w:eastAsia="標楷體" w:hAnsi="標楷體"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numbering" w:customStyle="1" w:styleId="List11">
    <w:name w:val="List 1_1"/>
    <w:basedOn w:val="a2"/>
    <w:pPr>
      <w:numPr>
        <w:numId w:val="1"/>
      </w:numPr>
    </w:pPr>
  </w:style>
  <w:style w:type="numbering" w:customStyle="1" w:styleId="21">
    <w:name w:val="清單 21"/>
    <w:basedOn w:val="a2"/>
    <w:pPr>
      <w:numPr>
        <w:numId w:val="2"/>
      </w:numPr>
    </w:pPr>
  </w:style>
  <w:style w:type="numbering" w:customStyle="1" w:styleId="31">
    <w:name w:val="清單 31"/>
    <w:basedOn w:val="a2"/>
    <w:pPr>
      <w:numPr>
        <w:numId w:val="3"/>
      </w:numPr>
    </w:pPr>
  </w:style>
  <w:style w:type="numbering" w:customStyle="1" w:styleId="41">
    <w:name w:val="清單 41"/>
    <w:basedOn w:val="a2"/>
    <w:pPr>
      <w:numPr>
        <w:numId w:val="4"/>
      </w:numPr>
    </w:pPr>
  </w:style>
  <w:style w:type="numbering" w:customStyle="1" w:styleId="51">
    <w:name w:val="清單 51"/>
    <w:basedOn w:val="a2"/>
    <w:pPr>
      <w:numPr>
        <w:numId w:val="5"/>
      </w:numPr>
    </w:pPr>
  </w:style>
  <w:style w:type="numbering" w:customStyle="1" w:styleId="Numbering11">
    <w:name w:val="Numbering 1_1"/>
    <w:basedOn w:val="a2"/>
    <w:pPr>
      <w:numPr>
        <w:numId w:val="6"/>
      </w:numPr>
    </w:pPr>
  </w:style>
  <w:style w:type="numbering" w:customStyle="1" w:styleId="Numbering21">
    <w:name w:val="Numbering 2_1"/>
    <w:basedOn w:val="a2"/>
    <w:pPr>
      <w:numPr>
        <w:numId w:val="7"/>
      </w:numPr>
    </w:pPr>
  </w:style>
  <w:style w:type="numbering" w:customStyle="1" w:styleId="Numbering31">
    <w:name w:val="Numbering 3_1"/>
    <w:basedOn w:val="a2"/>
    <w:pPr>
      <w:numPr>
        <w:numId w:val="8"/>
      </w:numPr>
    </w:pPr>
  </w:style>
  <w:style w:type="numbering" w:customStyle="1" w:styleId="Numbering41">
    <w:name w:val="Numbering 4_1"/>
    <w:basedOn w:val="a2"/>
    <w:pPr>
      <w:numPr>
        <w:numId w:val="9"/>
      </w:numPr>
    </w:pPr>
  </w:style>
  <w:style w:type="numbering" w:customStyle="1" w:styleId="Numbering51">
    <w:name w:val="Numbering 5_1"/>
    <w:basedOn w:val="a2"/>
    <w:pPr>
      <w:numPr>
        <w:numId w:val="10"/>
      </w:numPr>
    </w:pPr>
  </w:style>
  <w:style w:type="numbering" w:customStyle="1" w:styleId="12PT--11AA">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0">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0">
    <w:name w:val="編號16PT -- 1、  (1)   A、  (A)   a、 (a)"/>
    <w:basedOn w:val="a2"/>
    <w:pPr>
      <w:numPr>
        <w:numId w:val="22"/>
      </w:numPr>
    </w:pPr>
  </w:style>
  <w:style w:type="numbering" w:customStyle="1" w:styleId="14PT--11AA">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
    <w:name w:val="編號12PT -- 壹、一、 (一)  1、 (1)  A、"/>
    <w:basedOn w:val="a2"/>
    <w:pPr>
      <w:numPr>
        <w:numId w:val="26"/>
      </w:numPr>
    </w:pPr>
  </w:style>
  <w:style w:type="numbering" w:customStyle="1" w:styleId="12PT--11A0">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0">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1">
    <w:name w:val="編號14PT -- 一、  (一)   1.   (1)   A.   (A)"/>
    <w:basedOn w:val="a2"/>
    <w:pPr>
      <w:numPr>
        <w:numId w:val="33"/>
      </w:numPr>
    </w:pPr>
  </w:style>
  <w:style w:type="numbering" w:customStyle="1" w:styleId="14PT--11A">
    <w:name w:val="編號14PT -- 壹、  一、  (一)   1.  (1)   A."/>
    <w:basedOn w:val="a2"/>
    <w:pPr>
      <w:numPr>
        <w:numId w:val="34"/>
      </w:numPr>
    </w:pPr>
  </w:style>
  <w:style w:type="numbering" w:customStyle="1" w:styleId="16PT--11AAaa">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0">
    <w:name w:val="編號18PT -- (一)   1、  (1)   A、  (A)   a、"/>
    <w:basedOn w:val="a2"/>
    <w:pPr>
      <w:numPr>
        <w:numId w:val="41"/>
      </w:numPr>
    </w:pPr>
  </w:style>
  <w:style w:type="numbering" w:customStyle="1" w:styleId="18PT--11AAa">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numbering" w:customStyle="1" w:styleId="WWNum1">
    <w:name w:val="WWNum1"/>
    <w:basedOn w:val="a2"/>
    <w:pPr>
      <w:numPr>
        <w:numId w:val="47"/>
      </w:numPr>
    </w:pPr>
  </w:style>
  <w:style w:type="numbering" w:customStyle="1" w:styleId="WWNum2">
    <w:name w:val="WWNum2"/>
    <w:basedOn w:val="a2"/>
    <w:pPr>
      <w:numPr>
        <w:numId w:val="48"/>
      </w:numPr>
    </w:pPr>
  </w:style>
  <w:style w:type="numbering" w:customStyle="1" w:styleId="WWNum3">
    <w:name w:val="WWNum3"/>
    <w:basedOn w:val="a2"/>
    <w:pPr>
      <w:numPr>
        <w:numId w:val="49"/>
      </w:numPr>
    </w:pPr>
  </w:style>
  <w:style w:type="numbering" w:customStyle="1" w:styleId="WWNum4">
    <w:name w:val="WWNum4"/>
    <w:basedOn w:val="a2"/>
    <w:pPr>
      <w:numPr>
        <w:numId w:val="50"/>
      </w:numPr>
    </w:pPr>
  </w:style>
  <w:style w:type="paragraph" w:styleId="af">
    <w:name w:val="Date"/>
    <w:basedOn w:val="a"/>
    <w:next w:val="a"/>
    <w:link w:val="af0"/>
    <w:uiPriority w:val="99"/>
    <w:semiHidden/>
    <w:unhideWhenUsed/>
    <w:rsid w:val="00B425EB"/>
    <w:pPr>
      <w:jc w:val="right"/>
    </w:pPr>
  </w:style>
  <w:style w:type="character" w:customStyle="1" w:styleId="af0">
    <w:name w:val="日期 字元"/>
    <w:basedOn w:val="a0"/>
    <w:link w:val="af"/>
    <w:uiPriority w:val="99"/>
    <w:semiHidden/>
    <w:rsid w:val="00B4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swriter.ott</Template>
  <TotalTime>3</TotalTime>
  <Pages>3</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user</dc:creator>
  <cp:lastModifiedBy>user</cp:lastModifiedBy>
  <cp:revision>4</cp:revision>
  <cp:lastPrinted>2020-06-29T15:02:00Z</cp:lastPrinted>
  <dcterms:created xsi:type="dcterms:W3CDTF">2020-06-29T07:58:00Z</dcterms:created>
  <dcterms:modified xsi:type="dcterms:W3CDTF">2020-07-06T06:25:00Z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